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7F5FAE"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  <w:r w:rsidRPr="007F5FAE">
        <w:rPr>
          <w:rFonts w:ascii="Times New Roman" w:hAnsi="Times New Roman" w:cs="Times New Roman"/>
          <w:b/>
          <w:bCs/>
          <w:sz w:val="28"/>
          <w:szCs w:val="28"/>
        </w:rPr>
        <w:t xml:space="preserve"> по дисциплине «</w:t>
      </w:r>
      <w:r w:rsidRPr="007F5FAE">
        <w:rPr>
          <w:rFonts w:ascii="Times New Roman" w:hAnsi="Times New Roman" w:cs="Times New Roman"/>
          <w:b/>
          <w:bCs/>
          <w:sz w:val="28"/>
          <w:szCs w:val="28"/>
        </w:rPr>
        <w:t>Теория транспортных потоков в приложении к интеллектуальным транспортным системам</w:t>
      </w:r>
      <w:r w:rsidRPr="007F5FA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Что такое теория транспортных потоков?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основные характеристики транспортных потоков рассматриваются в теории?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Какими методами можно изучать и анализировать транспортные потоки?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факторы оказывают влияние на скорость движения транспортных потоков?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Что такое плотность транспортного потока и как она измеряется?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Какой вид функции описывает зависимость скорости движения от плотности транспортного потока?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методы используются для прогнозирования транспортных потоков?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Каким образом теория транспортных потоков применяется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преимущества предоставляют интеллектуальные транспортные системы при управлении транспортными потоками?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методы анализа и оптимизации транспортных потоков используются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технологии используются для сбора данных о транспортных потоках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алгоритмы используются для прогнозирования транспортных потоков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 xml:space="preserve">Каким образом интеллектуальные транспортные системы могут помочь в управлении </w:t>
      </w:r>
      <w:proofErr w:type="spellStart"/>
      <w:r w:rsidRPr="007F5FAE">
        <w:rPr>
          <w:rFonts w:ascii="Times New Roman" w:hAnsi="Times New Roman" w:cs="Times New Roman"/>
          <w:sz w:val="28"/>
          <w:szCs w:val="28"/>
        </w:rPr>
        <w:t>заторовыми</w:t>
      </w:r>
      <w:proofErr w:type="spellEnd"/>
      <w:r w:rsidRPr="007F5FAE">
        <w:rPr>
          <w:rFonts w:ascii="Times New Roman" w:hAnsi="Times New Roman" w:cs="Times New Roman"/>
          <w:sz w:val="28"/>
          <w:szCs w:val="28"/>
        </w:rPr>
        <w:t xml:space="preserve"> ситуациями?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методы используются для определения оптимального маршрута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Каким образом интеллектуальные транспортные системы могут помочь в управлении общественным транспортом?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проблемы могут возникнуть при внедрении интеллектуальных транспортных систем?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принципы управления транспортными потоками применяются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преимущества предоставляют интеллектуальные транспортные системы в области безопасности дорожного движения?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lastRenderedPageBreak/>
        <w:t>Какие методы используются для распределения транспортных потоков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Какой вид моделирования транспортных потоков используется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методы машинного обучения используются для обработки данных о транспортных потоках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методы анализа данных применяются для определения эффективности интеллектуальных транспортных систем?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Каким образом интеллектуальные транспортные системы могут помочь в управлении грузовым транспортом?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технологии применяются для управления транспортными потоками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Каким образом интеллектуальные транспортные системы могут помочь в управлении экологической устойчивостью транспорта?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методы используются для определения пропускной способности транспортных потоков в интеллектуальных транспортных системах?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Какие перспективы развития интеллектуальных транспортных систем связаны с теорией транспортных потоков?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Особенности разработки моделей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Актуальность моделирования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Особенности разработки моделей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Схема формирования математической модели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Структура разработки моделей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Общая структура моделей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Применение детерминированного подхода при моделировании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Анализ свойств макромоделей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 xml:space="preserve">Анализ макромодели </w:t>
      </w:r>
      <w:proofErr w:type="spellStart"/>
      <w:r w:rsidRPr="007F5FAE">
        <w:rPr>
          <w:rFonts w:ascii="Times New Roman" w:hAnsi="Times New Roman" w:cs="Times New Roman"/>
          <w:sz w:val="28"/>
          <w:szCs w:val="28"/>
        </w:rPr>
        <w:t>Гриншилдса</w:t>
      </w:r>
      <w:proofErr w:type="spellEnd"/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Анализ макромодели Гринберга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Вывод макромодели по граничным условиям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Использование макромоделей при оценке резких колебаний характеристик транспортных потоков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Модели следования за лидером в дорожном движении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 xml:space="preserve">Свойства микромодели </w:t>
      </w:r>
      <w:proofErr w:type="spellStart"/>
      <w:r w:rsidRPr="007F5FAE">
        <w:rPr>
          <w:rFonts w:ascii="Times New Roman" w:hAnsi="Times New Roman" w:cs="Times New Roman"/>
          <w:sz w:val="28"/>
          <w:szCs w:val="28"/>
        </w:rPr>
        <w:t>Джиппса</w:t>
      </w:r>
      <w:proofErr w:type="spellEnd"/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lastRenderedPageBreak/>
        <w:t>Применение стохастического подхода при моделировании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Использование нормального и экспоненциального распределений при моделировании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Сущность имитационных моделей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Этапы построения объекта моделирования в среде AIMSUN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 xml:space="preserve">Функциональные возможности </w:t>
      </w:r>
      <w:proofErr w:type="gramStart"/>
      <w:r w:rsidRPr="007F5FAE">
        <w:rPr>
          <w:rFonts w:ascii="Times New Roman" w:hAnsi="Times New Roman" w:cs="Times New Roman"/>
          <w:sz w:val="28"/>
          <w:szCs w:val="28"/>
        </w:rPr>
        <w:t>среды  AIMSUN</w:t>
      </w:r>
      <w:proofErr w:type="gramEnd"/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Процедура моделирования дорожного движения в AIMSUN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 xml:space="preserve">Формы отчета по моделирующему эксперименту </w:t>
      </w:r>
      <w:proofErr w:type="gramStart"/>
      <w:r w:rsidRPr="007F5FAE">
        <w:rPr>
          <w:rFonts w:ascii="Times New Roman" w:hAnsi="Times New Roman" w:cs="Times New Roman"/>
          <w:sz w:val="28"/>
          <w:szCs w:val="28"/>
        </w:rPr>
        <w:t>в  AIMSUN</w:t>
      </w:r>
      <w:proofErr w:type="gramEnd"/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Использование регрессионных моделей для прогнозирования дорожного движения</w:t>
      </w:r>
    </w:p>
    <w:p w:rsidR="007F5FAE" w:rsidRPr="007F5FAE" w:rsidRDefault="007F5FAE" w:rsidP="007F5FA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FAE">
        <w:rPr>
          <w:rFonts w:ascii="Times New Roman" w:hAnsi="Times New Roman" w:cs="Times New Roman"/>
          <w:sz w:val="28"/>
          <w:szCs w:val="28"/>
        </w:rPr>
        <w:t>Определение пропускной способности методом имитационного моделирования</w:t>
      </w:r>
    </w:p>
    <w:sectPr w:rsidR="007F5FAE" w:rsidRPr="007F5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FAE"/>
    <w:rsid w:val="007F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AA109"/>
  <w15:chartTrackingRefBased/>
  <w15:docId w15:val="{C08AC3A6-93A6-4B15-B3DD-936C027D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Костенко</dc:creator>
  <cp:keywords/>
  <dc:description/>
  <cp:lastModifiedBy>Анастасия Костенко</cp:lastModifiedBy>
  <cp:revision>1</cp:revision>
  <dcterms:created xsi:type="dcterms:W3CDTF">2024-10-07T09:25:00Z</dcterms:created>
  <dcterms:modified xsi:type="dcterms:W3CDTF">2024-10-07T09:26:00Z</dcterms:modified>
</cp:coreProperties>
</file>